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2FDF9" w14:textId="29B20E56" w:rsidR="00601340" w:rsidRDefault="00B91FFD" w:rsidP="00B91FFD">
      <w:pPr>
        <w:pStyle w:val="Default"/>
        <w:jc w:val="center"/>
        <w:rPr>
          <w:rFonts w:eastAsia="Times New Roman"/>
          <w:b/>
        </w:rPr>
      </w:pPr>
      <w:r w:rsidRPr="00B91FFD">
        <w:rPr>
          <w:rFonts w:eastAsia="Times New Roman"/>
          <w:b/>
        </w:rPr>
        <w:t xml:space="preserve">Užpakalinės kameros sulankstomi monolitiniai </w:t>
      </w:r>
      <w:proofErr w:type="spellStart"/>
      <w:r w:rsidRPr="00B91FFD">
        <w:rPr>
          <w:rFonts w:eastAsia="Times New Roman"/>
          <w:b/>
        </w:rPr>
        <w:t>intraokuliniai</w:t>
      </w:r>
      <w:proofErr w:type="spellEnd"/>
      <w:r w:rsidRPr="00B91FFD">
        <w:rPr>
          <w:rFonts w:eastAsia="Times New Roman"/>
          <w:b/>
        </w:rPr>
        <w:t xml:space="preserve"> lęšiai</w:t>
      </w:r>
      <w:r>
        <w:rPr>
          <w:rFonts w:eastAsia="Times New Roman"/>
          <w:b/>
        </w:rPr>
        <w:t xml:space="preserve"> VPP-5306</w:t>
      </w:r>
    </w:p>
    <w:p w14:paraId="47913BDB" w14:textId="77777777" w:rsidR="00B91FFD" w:rsidRPr="006A467A" w:rsidRDefault="00B91FFD" w:rsidP="00601340">
      <w:pPr>
        <w:pStyle w:val="Default"/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647"/>
      </w:tblGrid>
      <w:tr w:rsidR="002071FD" w:rsidRPr="006A467A" w14:paraId="0329370E" w14:textId="77777777" w:rsidTr="00B728AE">
        <w:trPr>
          <w:trHeight w:val="758"/>
        </w:trPr>
        <w:tc>
          <w:tcPr>
            <w:tcW w:w="1418" w:type="dxa"/>
            <w:vAlign w:val="center"/>
          </w:tcPr>
          <w:p w14:paraId="18A626DB" w14:textId="77777777" w:rsidR="002071FD" w:rsidRPr="006A467A" w:rsidRDefault="002071FD" w:rsidP="00E658BC">
            <w:pPr>
              <w:pStyle w:val="Bodytext30"/>
              <w:shd w:val="clear" w:color="auto" w:fill="auto"/>
              <w:spacing w:line="240" w:lineRule="auto"/>
              <w:ind w:left="160"/>
              <w:jc w:val="center"/>
              <w:rPr>
                <w:b/>
                <w:sz w:val="24"/>
                <w:szCs w:val="24"/>
              </w:rPr>
            </w:pPr>
            <w:r w:rsidRPr="006A467A">
              <w:rPr>
                <w:b/>
                <w:sz w:val="24"/>
                <w:szCs w:val="24"/>
              </w:rPr>
              <w:t>Pirkimo</w:t>
            </w:r>
          </w:p>
          <w:p w14:paraId="392D5A87" w14:textId="77777777" w:rsidR="002071FD" w:rsidRPr="006A467A" w:rsidRDefault="002071FD" w:rsidP="00E658BC">
            <w:pPr>
              <w:pStyle w:val="Bodytext30"/>
              <w:shd w:val="clear" w:color="auto" w:fill="auto"/>
              <w:spacing w:line="240" w:lineRule="auto"/>
              <w:ind w:left="160"/>
              <w:jc w:val="center"/>
              <w:rPr>
                <w:b/>
                <w:sz w:val="24"/>
                <w:szCs w:val="24"/>
              </w:rPr>
            </w:pPr>
            <w:r w:rsidRPr="006A467A">
              <w:rPr>
                <w:b/>
                <w:sz w:val="24"/>
                <w:szCs w:val="24"/>
              </w:rPr>
              <w:t>dalies</w:t>
            </w:r>
          </w:p>
          <w:p w14:paraId="1BF6C503" w14:textId="77777777" w:rsidR="002071FD" w:rsidRPr="006A467A" w:rsidRDefault="002071FD" w:rsidP="00E6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Nr</w:t>
            </w:r>
            <w:proofErr w:type="spellEnd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647" w:type="dxa"/>
            <w:vAlign w:val="center"/>
          </w:tcPr>
          <w:p w14:paraId="64F0C101" w14:textId="77777777" w:rsidR="002071FD" w:rsidRPr="006A467A" w:rsidRDefault="002071FD" w:rsidP="00E658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Pirkimo</w:t>
            </w:r>
            <w:proofErr w:type="spellEnd"/>
            <w:r w:rsidR="00E34779"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dalies</w:t>
            </w:r>
            <w:proofErr w:type="spellEnd"/>
            <w:r w:rsidR="00E34779"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pavadinimas</w:t>
            </w:r>
            <w:proofErr w:type="spellEnd"/>
            <w:r w:rsidR="00E34779"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ir</w:t>
            </w:r>
            <w:proofErr w:type="spellEnd"/>
            <w:r w:rsidR="00E34779"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reikalavimai</w:t>
            </w:r>
            <w:proofErr w:type="spellEnd"/>
            <w:r w:rsidR="00E34779"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perkamai</w:t>
            </w:r>
            <w:proofErr w:type="spellEnd"/>
            <w:r w:rsidR="00E34779" w:rsidRPr="006A46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A467A">
              <w:rPr>
                <w:rFonts w:ascii="Times New Roman" w:hAnsi="Times New Roman"/>
                <w:b/>
                <w:sz w:val="24"/>
                <w:szCs w:val="24"/>
              </w:rPr>
              <w:t>prekei</w:t>
            </w:r>
            <w:proofErr w:type="spellEnd"/>
          </w:p>
        </w:tc>
      </w:tr>
      <w:tr w:rsidR="00573FF0" w:rsidRPr="006A467A" w14:paraId="4ABCC932" w14:textId="77777777" w:rsidTr="00B728AE">
        <w:tc>
          <w:tcPr>
            <w:tcW w:w="1418" w:type="dxa"/>
            <w:vMerge w:val="restart"/>
            <w:vAlign w:val="center"/>
          </w:tcPr>
          <w:p w14:paraId="0176B9B1" w14:textId="7F3FE28C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  <w:t>1</w:t>
            </w:r>
          </w:p>
          <w:p w14:paraId="42BE75E5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1FBDADAF" w14:textId="3A47E78A" w:rsidR="00573FF0" w:rsidRPr="006A467A" w:rsidRDefault="00573FF0" w:rsidP="00573F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2260">
              <w:rPr>
                <w:rFonts w:ascii="Times New Roman" w:hAnsi="Times New Roman"/>
                <w:b/>
                <w:color w:val="000000"/>
                <w:sz w:val="24"/>
                <w:szCs w:val="24"/>
                <w:lang w:val="lt-LT" w:eastAsia="lt-LT"/>
              </w:rPr>
              <w:t xml:space="preserve">Užpakalinės kameros sulankstomi monolitiniai </w:t>
            </w:r>
            <w:proofErr w:type="spellStart"/>
            <w:r w:rsidRPr="00E92260">
              <w:rPr>
                <w:rFonts w:ascii="Times New Roman" w:hAnsi="Times New Roman"/>
                <w:b/>
                <w:color w:val="000000"/>
                <w:sz w:val="24"/>
                <w:szCs w:val="24"/>
                <w:lang w:val="lt-LT" w:eastAsia="lt-LT"/>
              </w:rPr>
              <w:t>asferiniai</w:t>
            </w:r>
            <w:proofErr w:type="spellEnd"/>
            <w:r w:rsidRPr="00E92260">
              <w:rPr>
                <w:rFonts w:ascii="Times New Roman" w:hAnsi="Times New Roman"/>
                <w:b/>
                <w:color w:val="000000"/>
                <w:sz w:val="24"/>
                <w:szCs w:val="24"/>
                <w:lang w:val="lt-LT" w:eastAsia="lt-LT"/>
              </w:rPr>
              <w:t xml:space="preserve">, išplėsto matymo diapazono, IOL </w:t>
            </w:r>
            <w:r w:rsidRPr="00E92260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su kasetėmis implantavimui (angl. </w:t>
            </w:r>
            <w:proofErr w:type="spellStart"/>
            <w:r w:rsidRPr="00E92260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cartridge</w:t>
            </w:r>
            <w:proofErr w:type="spellEnd"/>
            <w:r w:rsidRPr="00E92260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)</w:t>
            </w:r>
          </w:p>
        </w:tc>
      </w:tr>
      <w:tr w:rsidR="00573FF0" w:rsidRPr="006A467A" w14:paraId="29D36A5F" w14:textId="77777777" w:rsidTr="00B728AE">
        <w:tc>
          <w:tcPr>
            <w:tcW w:w="1418" w:type="dxa"/>
            <w:vMerge/>
            <w:vAlign w:val="center"/>
          </w:tcPr>
          <w:p w14:paraId="477F6CF6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7E84057C" w14:textId="738A73DE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1. Medžiaga: minkštas sulankstomas skaidrus, bespalvis, hidrofobinis akrilatas arba lygiavertė medžiaga, su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kovalentiškai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prijungtu UV absorberiu. Šviesos pralaidumas: UV blokavimas 10% T: +5,0D  lęšis (ploniausias) – 374,0nm; +34,0D lęšis (storiausias) – 375,0nm; pilnas pralaidumas mėlynosios matomos šviesos spektro dalies spindulių.</w:t>
            </w:r>
          </w:p>
        </w:tc>
      </w:tr>
      <w:tr w:rsidR="00573FF0" w:rsidRPr="006A467A" w14:paraId="27E249C9" w14:textId="77777777" w:rsidTr="00B728AE">
        <w:tc>
          <w:tcPr>
            <w:tcW w:w="1418" w:type="dxa"/>
            <w:vMerge/>
            <w:vAlign w:val="center"/>
          </w:tcPr>
          <w:p w14:paraId="2EA48FF6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7A3394D9" w14:textId="218C0A94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2. Bendras ilgis: 13,0 mm</w:t>
            </w:r>
          </w:p>
        </w:tc>
      </w:tr>
      <w:tr w:rsidR="00573FF0" w:rsidRPr="006A467A" w14:paraId="2D202A45" w14:textId="77777777" w:rsidTr="00B728AE">
        <w:tc>
          <w:tcPr>
            <w:tcW w:w="1418" w:type="dxa"/>
            <w:vMerge/>
            <w:vAlign w:val="center"/>
          </w:tcPr>
          <w:p w14:paraId="69FC6729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130E780C" w14:textId="147E9E38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3. Optinės dalies skersmuo: 6,0 mm</w:t>
            </w:r>
          </w:p>
        </w:tc>
      </w:tr>
      <w:tr w:rsidR="00573FF0" w:rsidRPr="006A467A" w14:paraId="14543CB2" w14:textId="77777777" w:rsidTr="00B728AE">
        <w:tc>
          <w:tcPr>
            <w:tcW w:w="1418" w:type="dxa"/>
            <w:vMerge/>
            <w:vAlign w:val="center"/>
          </w:tcPr>
          <w:p w14:paraId="2F356EB9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2FE58CB8" w14:textId="588884A3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4. Optinės dalies savybės: abipusiai išgaubta, priekinis paviršius -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asferinis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„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wave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front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“ dizaino, užpakalinis paviršius -  achromatinis, difrakcinis, skirtas sumažinti chromatinę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aberaciją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didesniam kontrastiniam jautrumui ir regos lauko praplėtimui. Optinės dalies storis centre 0,7 mm (+20,0D IOL)</w:t>
            </w:r>
          </w:p>
        </w:tc>
      </w:tr>
      <w:tr w:rsidR="00573FF0" w:rsidRPr="006A467A" w14:paraId="21263EA7" w14:textId="77777777" w:rsidTr="00B728AE">
        <w:tc>
          <w:tcPr>
            <w:tcW w:w="1418" w:type="dxa"/>
            <w:vMerge/>
            <w:vAlign w:val="center"/>
          </w:tcPr>
          <w:p w14:paraId="7EA947EF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3F39A2C5" w14:textId="08554732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5. Optinės dalies krašto forma: užpakalinis kraštas stataus kampo 360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(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Protec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360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Edge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dizainas), matinis</w:t>
            </w:r>
          </w:p>
        </w:tc>
      </w:tr>
      <w:tr w:rsidR="00573FF0" w:rsidRPr="006A467A" w14:paraId="705B88D3" w14:textId="77777777" w:rsidTr="004F107D">
        <w:tc>
          <w:tcPr>
            <w:tcW w:w="1418" w:type="dxa"/>
            <w:vMerge/>
            <w:vAlign w:val="center"/>
          </w:tcPr>
          <w:p w14:paraId="533E5366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5BE1" w14:textId="4A9904CF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6. Laužiamoji galia: nuo +5,0 iki +34,0 dioptrijų.</w:t>
            </w:r>
          </w:p>
        </w:tc>
      </w:tr>
      <w:tr w:rsidR="00573FF0" w:rsidRPr="006A467A" w14:paraId="51EA8E16" w14:textId="77777777" w:rsidTr="00B728AE">
        <w:tc>
          <w:tcPr>
            <w:tcW w:w="1418" w:type="dxa"/>
            <w:vMerge/>
            <w:vAlign w:val="center"/>
          </w:tcPr>
          <w:p w14:paraId="029CE870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588DC5CF" w14:textId="6B5A4327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7. Refrakcijos indeksas: ne mažesnis nei 1,47 esant 35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C</w:t>
            </w:r>
          </w:p>
        </w:tc>
      </w:tr>
      <w:tr w:rsidR="00573FF0" w:rsidRPr="006A467A" w14:paraId="5081D98A" w14:textId="77777777" w:rsidTr="00B728AE">
        <w:tc>
          <w:tcPr>
            <w:tcW w:w="1418" w:type="dxa"/>
            <w:vMerge/>
            <w:vAlign w:val="center"/>
          </w:tcPr>
          <w:p w14:paraId="2E59C473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44D23D2E" w14:textId="00CF13BA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8. Konstrukcija: monolitinis, IOL priekinės dalies paviršius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asferinis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, iškoreguoja iki nulio akies sferinę 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aberaciją</w:t>
            </w:r>
            <w:proofErr w:type="spellEnd"/>
          </w:p>
        </w:tc>
      </w:tr>
      <w:tr w:rsidR="00573FF0" w:rsidRPr="006A467A" w14:paraId="7215536F" w14:textId="77777777" w:rsidTr="00B728AE">
        <w:tc>
          <w:tcPr>
            <w:tcW w:w="1418" w:type="dxa"/>
            <w:vMerge/>
            <w:vAlign w:val="center"/>
          </w:tcPr>
          <w:p w14:paraId="20835615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98A1A06" w14:textId="2334710F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9. Atraminių elementų forma: „C“, trijų taškų fiksacija (</w:t>
            </w:r>
            <w:proofErr w:type="spellStart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Tri-Fix</w:t>
            </w:r>
            <w:proofErr w:type="spellEnd"/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dizainas), atraminių elementų storis 0,46mm.</w:t>
            </w:r>
          </w:p>
        </w:tc>
      </w:tr>
      <w:tr w:rsidR="00573FF0" w:rsidRPr="006A467A" w14:paraId="54BDD821" w14:textId="77777777" w:rsidTr="00B728AE">
        <w:tc>
          <w:tcPr>
            <w:tcW w:w="1418" w:type="dxa"/>
            <w:vMerge/>
            <w:vAlign w:val="center"/>
          </w:tcPr>
          <w:p w14:paraId="372EC1CF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17CDFF0A" w14:textId="2DE1FF8E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10. Atraminių elementų jungimosi su optine dalimis kampas: 0</w:t>
            </w:r>
            <w:r w:rsidRPr="00573FF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</w:p>
        </w:tc>
      </w:tr>
      <w:tr w:rsidR="00573FF0" w:rsidRPr="006A467A" w14:paraId="6F48BF9F" w14:textId="77777777" w:rsidTr="00B728AE">
        <w:tc>
          <w:tcPr>
            <w:tcW w:w="1418" w:type="dxa"/>
            <w:vMerge/>
            <w:vAlign w:val="center"/>
          </w:tcPr>
          <w:p w14:paraId="12195E5B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72457FE7" w14:textId="5215A4EB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11. Lęšio pateikimo sąlygos: lęšis teikiamas sausas, sterilus.</w:t>
            </w:r>
          </w:p>
        </w:tc>
      </w:tr>
      <w:tr w:rsidR="00573FF0" w:rsidRPr="006A467A" w14:paraId="26593EEA" w14:textId="77777777" w:rsidTr="00B728AE">
        <w:tc>
          <w:tcPr>
            <w:tcW w:w="1418" w:type="dxa"/>
            <w:vMerge/>
            <w:vAlign w:val="center"/>
          </w:tcPr>
          <w:p w14:paraId="54EC1698" w14:textId="77777777" w:rsidR="00573FF0" w:rsidRPr="006A467A" w:rsidRDefault="00573FF0" w:rsidP="00573F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002BAB5A" w14:textId="2364A1A7" w:rsidR="00573FF0" w:rsidRPr="00573FF0" w:rsidRDefault="00573FF0" w:rsidP="00573FF0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73FF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12. Orientacinis kiekis:300</w:t>
            </w:r>
          </w:p>
        </w:tc>
      </w:tr>
      <w:tr w:rsidR="00FE7AF7" w:rsidRPr="006A467A" w14:paraId="789F0F31" w14:textId="77777777" w:rsidTr="00233130">
        <w:tc>
          <w:tcPr>
            <w:tcW w:w="1418" w:type="dxa"/>
            <w:vMerge w:val="restart"/>
            <w:vAlign w:val="center"/>
          </w:tcPr>
          <w:p w14:paraId="1416BE62" w14:textId="3113AAED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  <w:t>2</w:t>
            </w:r>
          </w:p>
          <w:p w14:paraId="479279C9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5956F919" w14:textId="4A7616CA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b/>
                <w:sz w:val="24"/>
                <w:szCs w:val="24"/>
              </w:rPr>
            </w:pPr>
            <w:r w:rsidRPr="00E92260">
              <w:rPr>
                <w:b/>
                <w:color w:val="000000"/>
                <w:sz w:val="24"/>
                <w:szCs w:val="24"/>
                <w:lang w:eastAsia="lt-LT"/>
              </w:rPr>
              <w:t xml:space="preserve">Užpakalinės kameros sulankstomi monolitiniai </w:t>
            </w:r>
            <w:proofErr w:type="spellStart"/>
            <w:r w:rsidRPr="00E92260">
              <w:rPr>
                <w:b/>
                <w:color w:val="000000"/>
                <w:sz w:val="24"/>
                <w:szCs w:val="24"/>
                <w:lang w:eastAsia="lt-LT"/>
              </w:rPr>
              <w:t>asferiniai</w:t>
            </w:r>
            <w:proofErr w:type="spellEnd"/>
            <w:r w:rsidRPr="00E92260">
              <w:rPr>
                <w:b/>
                <w:color w:val="000000"/>
                <w:sz w:val="24"/>
                <w:szCs w:val="24"/>
                <w:lang w:eastAsia="lt-LT"/>
              </w:rPr>
              <w:t xml:space="preserve">, toriniai, išplėsto matymo diapazono, IOL </w:t>
            </w:r>
            <w:r w:rsidRPr="00E92260">
              <w:rPr>
                <w:b/>
                <w:sz w:val="24"/>
                <w:szCs w:val="24"/>
              </w:rPr>
              <w:t xml:space="preserve">su kasetėmis implantavimui (angl. </w:t>
            </w:r>
            <w:proofErr w:type="spellStart"/>
            <w:r w:rsidRPr="00E92260">
              <w:rPr>
                <w:b/>
                <w:sz w:val="24"/>
                <w:szCs w:val="24"/>
              </w:rPr>
              <w:t>cartridge</w:t>
            </w:r>
            <w:proofErr w:type="spellEnd"/>
            <w:r w:rsidRPr="00E92260">
              <w:rPr>
                <w:b/>
                <w:sz w:val="24"/>
                <w:szCs w:val="24"/>
              </w:rPr>
              <w:t>)</w:t>
            </w:r>
          </w:p>
        </w:tc>
      </w:tr>
      <w:tr w:rsidR="00FE7AF7" w:rsidRPr="006A467A" w14:paraId="35C11487" w14:textId="77777777" w:rsidTr="00233130">
        <w:tc>
          <w:tcPr>
            <w:tcW w:w="1418" w:type="dxa"/>
            <w:vMerge/>
            <w:vAlign w:val="center"/>
          </w:tcPr>
          <w:p w14:paraId="0916C636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49BEBF63" w14:textId="2F5527F0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Medžiaga: minkštas sulankstomas skaidrus, bespalvis, hidrofobinis akrilatas arba lygiavertė medžiaga, su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kovalentiškai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prijungtu UV absorberiu. Šviesos pralaidumas: UV blokavimas 10% T: +5,0D  lęšis (ploniausias) –374nm; +34,0D lęšis (storiausias) – 375,0nm; pilnas pralaidumas mėlynosios matomos šviesos spektro dalies spindulių.</w:t>
            </w:r>
          </w:p>
        </w:tc>
      </w:tr>
      <w:tr w:rsidR="00FE7AF7" w:rsidRPr="006A467A" w14:paraId="2D48BE4A" w14:textId="77777777" w:rsidTr="00233130">
        <w:tc>
          <w:tcPr>
            <w:tcW w:w="1418" w:type="dxa"/>
            <w:vMerge/>
            <w:vAlign w:val="center"/>
          </w:tcPr>
          <w:p w14:paraId="4B3D5788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0B53EA1B" w14:textId="70E9F2E2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sz w:val="24"/>
                <w:szCs w:val="24"/>
              </w:rPr>
              <w:t xml:space="preserve">2. 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>Bendras ilgis: 13,0 mm</w:t>
            </w:r>
          </w:p>
        </w:tc>
      </w:tr>
      <w:tr w:rsidR="00FE7AF7" w:rsidRPr="006A467A" w14:paraId="46D881EA" w14:textId="77777777" w:rsidTr="00233130">
        <w:tc>
          <w:tcPr>
            <w:tcW w:w="1418" w:type="dxa"/>
            <w:vMerge/>
            <w:vAlign w:val="center"/>
          </w:tcPr>
          <w:p w14:paraId="5AB8E45D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021DA891" w14:textId="5A17B9FE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sz w:val="24"/>
                <w:szCs w:val="24"/>
              </w:rPr>
              <w:t xml:space="preserve">3. 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>Optinės dalies skersmuo: 6,0 mm</w:t>
            </w:r>
          </w:p>
        </w:tc>
      </w:tr>
      <w:tr w:rsidR="00FE7AF7" w:rsidRPr="006A467A" w14:paraId="141AAA92" w14:textId="77777777" w:rsidTr="00233130">
        <w:tc>
          <w:tcPr>
            <w:tcW w:w="1418" w:type="dxa"/>
            <w:vMerge/>
            <w:vAlign w:val="center"/>
          </w:tcPr>
          <w:p w14:paraId="7AFCD389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504C2455" w14:textId="5B4722B5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sz w:val="24"/>
                <w:szCs w:val="24"/>
              </w:rPr>
              <w:t>4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. Optinės dalies savybės: abipusiai išgaubta, priekinis paviršius – torinis,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asferinis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„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wave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front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“ dizaino, užpakalinis paviršius -  achromatinis, difrakcinis, skirtas sumažinti chromatinę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aberaciją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didesniam kontrastiniam jautrumui ir regos lauko praplėtimui. Optinės dalies storis centre 0,7 mm (+20,0D IOL)</w:t>
            </w:r>
          </w:p>
        </w:tc>
      </w:tr>
      <w:tr w:rsidR="00FE7AF7" w:rsidRPr="006A467A" w14:paraId="5F21B0C9" w14:textId="77777777" w:rsidTr="00233130">
        <w:tc>
          <w:tcPr>
            <w:tcW w:w="1418" w:type="dxa"/>
            <w:vMerge/>
            <w:vAlign w:val="center"/>
          </w:tcPr>
          <w:p w14:paraId="5E0E66C6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9899B8F" w14:textId="530B6700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color w:val="000000"/>
                <w:sz w:val="24"/>
                <w:szCs w:val="24"/>
                <w:lang w:eastAsia="lt-LT"/>
              </w:rPr>
              <w:t>5. Optinės dalies krašto forma: užpakalinis kraštas stataus kampo 360</w:t>
            </w:r>
            <w:r w:rsidRPr="00E92260">
              <w:rPr>
                <w:color w:val="000000"/>
                <w:sz w:val="24"/>
                <w:szCs w:val="24"/>
                <w:vertAlign w:val="superscript"/>
                <w:lang w:eastAsia="lt-LT"/>
              </w:rPr>
              <w:t>O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(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Protec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360</w:t>
            </w:r>
            <w:r w:rsidRPr="00E92260">
              <w:rPr>
                <w:color w:val="000000"/>
                <w:sz w:val="24"/>
                <w:szCs w:val="24"/>
                <w:vertAlign w:val="superscript"/>
                <w:lang w:eastAsia="lt-LT"/>
              </w:rPr>
              <w:t>O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Edge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dizainas), matinis</w:t>
            </w:r>
          </w:p>
        </w:tc>
      </w:tr>
      <w:tr w:rsidR="00FE7AF7" w:rsidRPr="006A467A" w14:paraId="2891B3E8" w14:textId="77777777" w:rsidTr="00233130">
        <w:tc>
          <w:tcPr>
            <w:tcW w:w="1418" w:type="dxa"/>
            <w:vMerge/>
            <w:vAlign w:val="center"/>
          </w:tcPr>
          <w:p w14:paraId="2A88082E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3FAE9B89" w14:textId="777B3E64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color w:val="000000"/>
                <w:sz w:val="24"/>
                <w:szCs w:val="24"/>
                <w:lang w:eastAsia="lt-LT"/>
              </w:rPr>
              <w:t>6. Laužiamoji galia: nuo +5,0 iki +34,0 dioptrijų.</w:t>
            </w:r>
          </w:p>
        </w:tc>
      </w:tr>
      <w:tr w:rsidR="00FE7AF7" w:rsidRPr="006A467A" w14:paraId="64B157A4" w14:textId="77777777" w:rsidTr="00233130">
        <w:tc>
          <w:tcPr>
            <w:tcW w:w="1418" w:type="dxa"/>
            <w:vMerge/>
            <w:vAlign w:val="center"/>
          </w:tcPr>
          <w:p w14:paraId="78AF9CA6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0419968D" w14:textId="4E1588E6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sz w:val="24"/>
                <w:szCs w:val="24"/>
              </w:rPr>
              <w:t>7. Torinio elemento laužiamoji galia: 1,50D 2,25D 3,00D 3,75D</w:t>
            </w:r>
          </w:p>
        </w:tc>
      </w:tr>
      <w:tr w:rsidR="00FE7AF7" w:rsidRPr="006A467A" w14:paraId="3D755E7B" w14:textId="77777777" w:rsidTr="00233130">
        <w:tc>
          <w:tcPr>
            <w:tcW w:w="1418" w:type="dxa"/>
            <w:vMerge/>
            <w:vAlign w:val="center"/>
          </w:tcPr>
          <w:p w14:paraId="027C262B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FD0EF33" w14:textId="2B31C216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color w:val="000000"/>
                <w:sz w:val="24"/>
                <w:szCs w:val="24"/>
                <w:lang w:eastAsia="lt-LT"/>
              </w:rPr>
              <w:t>8. Refrakcijos indeksas: ne mažesnis nei 1,47 esant 35</w:t>
            </w:r>
            <w:r w:rsidRPr="00E92260">
              <w:rPr>
                <w:color w:val="000000"/>
                <w:sz w:val="24"/>
                <w:szCs w:val="24"/>
                <w:vertAlign w:val="superscript"/>
                <w:lang w:eastAsia="lt-LT"/>
              </w:rPr>
              <w:t>O</w:t>
            </w:r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C</w:t>
            </w:r>
          </w:p>
        </w:tc>
      </w:tr>
      <w:tr w:rsidR="00FE7AF7" w:rsidRPr="006A467A" w14:paraId="17657C3F" w14:textId="77777777" w:rsidTr="00233130">
        <w:tc>
          <w:tcPr>
            <w:tcW w:w="1418" w:type="dxa"/>
            <w:vMerge/>
            <w:vAlign w:val="center"/>
          </w:tcPr>
          <w:p w14:paraId="5AB67544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24BD90B7" w14:textId="2EEF9A5D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9. Konstrukcija: monolitinis, IOL priekinės dalies paviršius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asferinis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, torinis, iškoreguoja iki nulio akies sferinę 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aberaciją</w:t>
            </w:r>
            <w:proofErr w:type="spellEnd"/>
          </w:p>
        </w:tc>
      </w:tr>
      <w:tr w:rsidR="00FE7AF7" w:rsidRPr="006A467A" w14:paraId="6A7234A3" w14:textId="77777777" w:rsidTr="00233130">
        <w:tc>
          <w:tcPr>
            <w:tcW w:w="1418" w:type="dxa"/>
            <w:vMerge/>
            <w:vAlign w:val="center"/>
          </w:tcPr>
          <w:p w14:paraId="2B5C4678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0E082B4F" w14:textId="3901A97E" w:rsidR="00FE7AF7" w:rsidRPr="006A467A" w:rsidRDefault="00FE7AF7" w:rsidP="00FE7AF7">
            <w:pPr>
              <w:pStyle w:val="Bodytext3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E92260">
              <w:rPr>
                <w:color w:val="000000"/>
                <w:sz w:val="24"/>
                <w:szCs w:val="24"/>
                <w:lang w:eastAsia="lt-LT"/>
              </w:rPr>
              <w:t>10. Atraminių elementų forma: „C“, trijų taškų fiksacija (</w:t>
            </w:r>
            <w:proofErr w:type="spellStart"/>
            <w:r w:rsidRPr="00E92260">
              <w:rPr>
                <w:color w:val="000000"/>
                <w:sz w:val="24"/>
                <w:szCs w:val="24"/>
                <w:lang w:eastAsia="lt-LT"/>
              </w:rPr>
              <w:t>Tri-Fix</w:t>
            </w:r>
            <w:proofErr w:type="spellEnd"/>
            <w:r w:rsidRPr="00E92260">
              <w:rPr>
                <w:color w:val="000000"/>
                <w:sz w:val="24"/>
                <w:szCs w:val="24"/>
                <w:lang w:eastAsia="lt-LT"/>
              </w:rPr>
              <w:t xml:space="preserve"> dizainas), atraminių elementų storis 0,46mm.</w:t>
            </w:r>
          </w:p>
        </w:tc>
      </w:tr>
      <w:tr w:rsidR="00FE7AF7" w:rsidRPr="006A467A" w14:paraId="1F462081" w14:textId="77777777" w:rsidTr="00B728AE">
        <w:tc>
          <w:tcPr>
            <w:tcW w:w="1418" w:type="dxa"/>
            <w:vMerge/>
            <w:vAlign w:val="center"/>
          </w:tcPr>
          <w:p w14:paraId="3A5A413C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3385637A" w14:textId="0FD01A19" w:rsidR="00FE7AF7" w:rsidRPr="006A467A" w:rsidRDefault="00FE7AF7" w:rsidP="00FE7AF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E9226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11. Atraminių elementų jungimosi su optine dalimis kampas: 0</w:t>
            </w:r>
            <w:r w:rsidRPr="00E92260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</w:p>
        </w:tc>
      </w:tr>
      <w:tr w:rsidR="00FE7AF7" w:rsidRPr="006A467A" w14:paraId="22357546" w14:textId="77777777" w:rsidTr="00B728AE">
        <w:tc>
          <w:tcPr>
            <w:tcW w:w="1418" w:type="dxa"/>
            <w:vMerge/>
            <w:vAlign w:val="center"/>
          </w:tcPr>
          <w:p w14:paraId="6059BEE4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DFD1C59" w14:textId="3D85E3F5" w:rsidR="00FE7AF7" w:rsidRPr="006A467A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226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12. Lęšio pateikimo sąlygos: lęšis teikiamas sausas, sterilus.</w:t>
            </w:r>
          </w:p>
        </w:tc>
      </w:tr>
      <w:tr w:rsidR="00FE7AF7" w:rsidRPr="006A467A" w14:paraId="66E83051" w14:textId="77777777" w:rsidTr="00B728AE">
        <w:tc>
          <w:tcPr>
            <w:tcW w:w="1418" w:type="dxa"/>
            <w:vMerge/>
            <w:vAlign w:val="center"/>
          </w:tcPr>
          <w:p w14:paraId="77E0CA7B" w14:textId="77777777" w:rsidR="00FE7AF7" w:rsidRPr="006A467A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05C4B88A" w14:textId="548714A8" w:rsidR="00FE7AF7" w:rsidRPr="006A467A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2260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13. Orientacinis kiekis: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100</w:t>
            </w:r>
          </w:p>
        </w:tc>
      </w:tr>
      <w:tr w:rsidR="00FE7AF7" w:rsidRPr="004326B0" w14:paraId="21DEFED4" w14:textId="77777777" w:rsidTr="00B728AE">
        <w:tc>
          <w:tcPr>
            <w:tcW w:w="1418" w:type="dxa"/>
            <w:vMerge w:val="restart"/>
            <w:vAlign w:val="center"/>
          </w:tcPr>
          <w:p w14:paraId="0C538B0B" w14:textId="09331204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8647" w:type="dxa"/>
          </w:tcPr>
          <w:p w14:paraId="7C09DFE3" w14:textId="3B788DEF" w:rsidR="00FE7AF7" w:rsidRPr="004326B0" w:rsidRDefault="00FE7AF7" w:rsidP="00FE7A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700FA">
              <w:rPr>
                <w:rFonts w:ascii="Times New Roman" w:hAnsi="Times New Roman"/>
                <w:b/>
                <w:color w:val="000000"/>
                <w:sz w:val="24"/>
                <w:szCs w:val="24"/>
                <w:lang w:val="lt-LT" w:eastAsia="lt-LT"/>
              </w:rPr>
              <w:t xml:space="preserve">Užpakalinės kameros sulankstomi monolitiniai toriniai </w:t>
            </w:r>
            <w:proofErr w:type="spellStart"/>
            <w:r w:rsidRPr="006700FA">
              <w:rPr>
                <w:rFonts w:ascii="Times New Roman" w:hAnsi="Times New Roman"/>
                <w:b/>
                <w:color w:val="000000"/>
                <w:sz w:val="24"/>
                <w:szCs w:val="24"/>
                <w:lang w:val="lt-LT" w:eastAsia="lt-LT"/>
              </w:rPr>
              <w:t>asferiniai</w:t>
            </w:r>
            <w:proofErr w:type="spellEnd"/>
            <w:r w:rsidRPr="006700FA">
              <w:rPr>
                <w:rFonts w:ascii="Times New Roman" w:hAnsi="Times New Roman"/>
                <w:b/>
                <w:color w:val="000000"/>
                <w:sz w:val="24"/>
                <w:szCs w:val="24"/>
                <w:lang w:val="lt-LT" w:eastAsia="lt-LT"/>
              </w:rPr>
              <w:t xml:space="preserve"> IOL </w:t>
            </w:r>
            <w:r w:rsidRPr="006700FA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 xml:space="preserve">su kasetėmis implantavimui (angl. </w:t>
            </w:r>
            <w:proofErr w:type="spellStart"/>
            <w:r w:rsidRPr="006700FA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cartridge</w:t>
            </w:r>
            <w:proofErr w:type="spellEnd"/>
            <w:r w:rsidRPr="006700FA">
              <w:rPr>
                <w:rFonts w:ascii="Times New Roman" w:hAnsi="Times New Roman"/>
                <w:b/>
                <w:sz w:val="24"/>
                <w:szCs w:val="24"/>
                <w:lang w:val="lt-LT"/>
              </w:rPr>
              <w:t>)</w:t>
            </w:r>
          </w:p>
        </w:tc>
      </w:tr>
      <w:tr w:rsidR="00FE7AF7" w:rsidRPr="004326B0" w14:paraId="7C906BE7" w14:textId="77777777" w:rsidTr="00B728AE">
        <w:tc>
          <w:tcPr>
            <w:tcW w:w="1418" w:type="dxa"/>
            <w:vMerge/>
            <w:vAlign w:val="center"/>
          </w:tcPr>
          <w:p w14:paraId="02E2CC22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51BDE1E8" w14:textId="1AE9ED55" w:rsidR="00FE7AF7" w:rsidRPr="004326B0" w:rsidRDefault="00FE7AF7" w:rsidP="00FE7A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1. Medžiaga: minkštas sulankstomas skaidrus, bespalvis, hidrofobinis akrilatas arba lygiavertė medžiaga, su 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kovalentiškai</w:t>
            </w:r>
            <w:proofErr w:type="spellEnd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prijungtu UV absorberiu. Šviesos pralaidumas: UV blokavimas 10% T: +5,0D  lęšis (ploniausias) – 375,0nm; +34,0D lęšis (storiausias) – 380,0nm; pilnas pralaidumas mėlynosios matomos šviesos spektro dalies spindulių.</w:t>
            </w:r>
          </w:p>
        </w:tc>
      </w:tr>
      <w:tr w:rsidR="00FE7AF7" w:rsidRPr="004326B0" w14:paraId="3BF644EE" w14:textId="77777777" w:rsidTr="00B728AE">
        <w:tc>
          <w:tcPr>
            <w:tcW w:w="1418" w:type="dxa"/>
            <w:vMerge/>
            <w:vAlign w:val="center"/>
          </w:tcPr>
          <w:p w14:paraId="4B887FF8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4EA21B18" w14:textId="1B4291C0" w:rsidR="00FE7AF7" w:rsidRPr="004326B0" w:rsidRDefault="00FE7AF7" w:rsidP="00FE7A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2. Bendras ilgis: 13,0 mm</w:t>
            </w:r>
          </w:p>
        </w:tc>
      </w:tr>
      <w:tr w:rsidR="00FE7AF7" w:rsidRPr="004326B0" w14:paraId="367B54AB" w14:textId="77777777" w:rsidTr="00B728AE">
        <w:tc>
          <w:tcPr>
            <w:tcW w:w="1418" w:type="dxa"/>
            <w:vMerge/>
            <w:vAlign w:val="center"/>
          </w:tcPr>
          <w:p w14:paraId="71BF36CC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4FA6363B" w14:textId="63DE2B3E" w:rsidR="00FE7AF7" w:rsidRPr="004326B0" w:rsidRDefault="00FE7AF7" w:rsidP="00FE7AF7">
            <w:pPr>
              <w:pStyle w:val="NoSpacing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3. Optinės dalies skersmuo: 6,0 mm</w:t>
            </w:r>
          </w:p>
        </w:tc>
      </w:tr>
      <w:tr w:rsidR="00FE7AF7" w:rsidRPr="004326B0" w14:paraId="48AD0691" w14:textId="77777777" w:rsidTr="00B728AE">
        <w:tc>
          <w:tcPr>
            <w:tcW w:w="1418" w:type="dxa"/>
            <w:vMerge/>
            <w:vAlign w:val="center"/>
          </w:tcPr>
          <w:p w14:paraId="346BF8CB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2D3440F7" w14:textId="5D2DE813" w:rsidR="00FE7AF7" w:rsidRPr="004326B0" w:rsidRDefault="00FE7AF7" w:rsidP="00FE7A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4. Optinės dalies savybės: priekinis paviršius 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asferinis</w:t>
            </w:r>
            <w:proofErr w:type="spellEnd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– torinis su pažymėtu cilindro ašies markeriu, abipusiai išgaubta, optinės dalies storis centre 0,7 mm (+20,0D IOL)</w:t>
            </w:r>
          </w:p>
        </w:tc>
      </w:tr>
      <w:tr w:rsidR="00FE7AF7" w:rsidRPr="004326B0" w14:paraId="437AB134" w14:textId="77777777" w:rsidTr="00B728AE">
        <w:tc>
          <w:tcPr>
            <w:tcW w:w="1418" w:type="dxa"/>
            <w:vMerge/>
            <w:vAlign w:val="center"/>
          </w:tcPr>
          <w:p w14:paraId="30E1C36A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0129212" w14:textId="452D1916" w:rsidR="00FE7AF7" w:rsidRPr="004326B0" w:rsidRDefault="00FE7AF7" w:rsidP="00FE7AF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5. Optinės dalies krašto forma: užpakalinis kraštas stataus kampo 360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(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Protec</w:t>
            </w:r>
            <w:proofErr w:type="spellEnd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360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Edge</w:t>
            </w:r>
            <w:proofErr w:type="spellEnd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dizainas), matinis</w:t>
            </w:r>
          </w:p>
        </w:tc>
      </w:tr>
      <w:tr w:rsidR="00FE7AF7" w:rsidRPr="004326B0" w14:paraId="07B91C17" w14:textId="77777777" w:rsidTr="00B728AE">
        <w:tc>
          <w:tcPr>
            <w:tcW w:w="1418" w:type="dxa"/>
            <w:vMerge/>
            <w:vAlign w:val="center"/>
          </w:tcPr>
          <w:p w14:paraId="54ECEA9C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1FF150E5" w14:textId="6E284851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6. Laužiamoji galia: nuo +5,0 iki +34,0 dioptrijų.</w:t>
            </w:r>
          </w:p>
        </w:tc>
      </w:tr>
      <w:tr w:rsidR="00FE7AF7" w:rsidRPr="004326B0" w14:paraId="68643F03" w14:textId="77777777" w:rsidTr="00B728AE">
        <w:tc>
          <w:tcPr>
            <w:tcW w:w="1418" w:type="dxa"/>
            <w:vMerge/>
            <w:vAlign w:val="center"/>
          </w:tcPr>
          <w:p w14:paraId="637748FD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7237F94F" w14:textId="1A6B37C6" w:rsidR="00FE7AF7" w:rsidRPr="004326B0" w:rsidRDefault="00FE7AF7" w:rsidP="00FE7AF7">
            <w:pPr>
              <w:pStyle w:val="NoSpacing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6700FA">
              <w:rPr>
                <w:rFonts w:ascii="Times New Roman" w:hAnsi="Times New Roman"/>
                <w:sz w:val="24"/>
                <w:szCs w:val="24"/>
                <w:lang w:val="lt-LT"/>
              </w:rPr>
              <w:t>7. Torinio elemento laužiamoji galia 1,0D 1,50D 2,25D 3,00D 4,00D 4,50D 5,25D 6,00D 7,25D 8,00D</w:t>
            </w:r>
          </w:p>
        </w:tc>
      </w:tr>
      <w:tr w:rsidR="00FE7AF7" w:rsidRPr="004326B0" w14:paraId="55D4B620" w14:textId="77777777" w:rsidTr="00B728AE">
        <w:tc>
          <w:tcPr>
            <w:tcW w:w="1418" w:type="dxa"/>
            <w:vMerge/>
            <w:vAlign w:val="center"/>
          </w:tcPr>
          <w:p w14:paraId="68D244E8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5AA6AEB" w14:textId="1E477395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8. Refrakcijos indeksas: ne mažesnis nei 1,47 esant 35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C</w:t>
            </w:r>
          </w:p>
        </w:tc>
      </w:tr>
      <w:tr w:rsidR="00FE7AF7" w:rsidRPr="004326B0" w14:paraId="74C24A24" w14:textId="77777777" w:rsidTr="00B728AE">
        <w:tc>
          <w:tcPr>
            <w:tcW w:w="1418" w:type="dxa"/>
            <w:vMerge/>
            <w:vAlign w:val="center"/>
          </w:tcPr>
          <w:p w14:paraId="5C5BD406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49E1C152" w14:textId="3629EE00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9. Konstrukcija: monolitinis, IOL priekinės dalies paviršius 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asferinis</w:t>
            </w:r>
            <w:proofErr w:type="spellEnd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- torinis, iškoreguoja iki nulio akies sferinę 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aberaciją</w:t>
            </w:r>
            <w:proofErr w:type="spellEnd"/>
          </w:p>
        </w:tc>
      </w:tr>
      <w:tr w:rsidR="00FE7AF7" w:rsidRPr="004326B0" w14:paraId="5407F05E" w14:textId="77777777" w:rsidTr="00B728AE">
        <w:tc>
          <w:tcPr>
            <w:tcW w:w="1418" w:type="dxa"/>
            <w:vMerge/>
            <w:vAlign w:val="center"/>
          </w:tcPr>
          <w:p w14:paraId="5CA341BC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7E1DB078" w14:textId="019C4BCC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10. Atraminių elementų forma: modifikuota „C“, trijų taškų fiksacija (</w:t>
            </w:r>
            <w:proofErr w:type="spellStart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Tri-Fix</w:t>
            </w:r>
            <w:proofErr w:type="spellEnd"/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 xml:space="preserve"> dizainas), atraminių elementų storis 0,46mm.</w:t>
            </w:r>
          </w:p>
        </w:tc>
      </w:tr>
      <w:tr w:rsidR="00FE7AF7" w:rsidRPr="004326B0" w14:paraId="5CDF52F4" w14:textId="77777777" w:rsidTr="00B728AE">
        <w:tc>
          <w:tcPr>
            <w:tcW w:w="1418" w:type="dxa"/>
            <w:vMerge/>
            <w:vAlign w:val="center"/>
          </w:tcPr>
          <w:p w14:paraId="4F9D1AE4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591D8760" w14:textId="641483C2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11. Atraminių elementų jungimosi su optine dalimis kampas: 0</w:t>
            </w:r>
            <w:r w:rsidRPr="006700FA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  <w:lang w:val="lt-LT" w:eastAsia="lt-LT"/>
              </w:rPr>
              <w:t>o</w:t>
            </w:r>
          </w:p>
        </w:tc>
      </w:tr>
      <w:tr w:rsidR="00FE7AF7" w:rsidRPr="004326B0" w14:paraId="351C98AA" w14:textId="77777777" w:rsidTr="00B728AE">
        <w:tc>
          <w:tcPr>
            <w:tcW w:w="1418" w:type="dxa"/>
            <w:vMerge/>
            <w:vAlign w:val="center"/>
          </w:tcPr>
          <w:p w14:paraId="7E7E35C0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4AE10228" w14:textId="020FA198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12. Lęšio pateikimo sąlygos: lęšis teikiamas sausas, sterilus.</w:t>
            </w:r>
          </w:p>
        </w:tc>
      </w:tr>
      <w:tr w:rsidR="00FE7AF7" w:rsidRPr="004326B0" w14:paraId="5F6DA07D" w14:textId="77777777" w:rsidTr="00B728AE">
        <w:tc>
          <w:tcPr>
            <w:tcW w:w="1418" w:type="dxa"/>
            <w:vMerge/>
            <w:vAlign w:val="center"/>
          </w:tcPr>
          <w:p w14:paraId="25198D52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647" w:type="dxa"/>
          </w:tcPr>
          <w:p w14:paraId="604F5B47" w14:textId="2CB6E351" w:rsidR="00FE7AF7" w:rsidRPr="004326B0" w:rsidRDefault="00FE7AF7" w:rsidP="00FE7A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00FA"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13. Orientacinis kiekis: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lt-LT" w:eastAsia="lt-LT"/>
              </w:rPr>
              <w:t>300</w:t>
            </w:r>
          </w:p>
        </w:tc>
      </w:tr>
      <w:tr w:rsidR="00FE7AF7" w:rsidRPr="004326B0" w14:paraId="34B49080" w14:textId="77777777" w:rsidTr="00B728AE">
        <w:trPr>
          <w:gridAfter w:val="1"/>
          <w:wAfter w:w="8647" w:type="dxa"/>
          <w:trHeight w:val="276"/>
        </w:trPr>
        <w:tc>
          <w:tcPr>
            <w:tcW w:w="1418" w:type="dxa"/>
            <w:vMerge/>
            <w:vAlign w:val="center"/>
          </w:tcPr>
          <w:p w14:paraId="0BB2B241" w14:textId="77777777" w:rsidR="00FE7AF7" w:rsidRPr="004326B0" w:rsidRDefault="00FE7AF7" w:rsidP="00FE7A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37923BD9" w14:textId="77777777" w:rsidR="00595EB1" w:rsidRPr="004326B0" w:rsidRDefault="00595EB1" w:rsidP="00595EB1">
      <w:pPr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val="lt-LT"/>
        </w:rPr>
      </w:pPr>
    </w:p>
    <w:p w14:paraId="000ECD13" w14:textId="77777777" w:rsidR="00595EB1" w:rsidRPr="004326B0" w:rsidRDefault="00595EB1" w:rsidP="00595EB1">
      <w:pPr>
        <w:spacing w:after="0" w:line="240" w:lineRule="auto"/>
        <w:ind w:left="-284" w:firstLine="851"/>
        <w:jc w:val="both"/>
        <w:rPr>
          <w:rFonts w:ascii="Times New Roman" w:hAnsi="Times New Roman"/>
          <w:b/>
          <w:sz w:val="24"/>
          <w:szCs w:val="24"/>
          <w:lang w:val="lt-LT"/>
        </w:rPr>
      </w:pPr>
      <w:r w:rsidRPr="004326B0">
        <w:rPr>
          <w:rFonts w:ascii="Times New Roman" w:hAnsi="Times New Roman"/>
          <w:b/>
          <w:sz w:val="24"/>
          <w:szCs w:val="24"/>
          <w:lang w:val="lt-LT"/>
        </w:rPr>
        <w:t>Privalomi reikalavimai:</w:t>
      </w:r>
    </w:p>
    <w:p w14:paraId="52DE1231" w14:textId="77777777" w:rsidR="00595EB1" w:rsidRPr="004326B0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4326B0">
        <w:rPr>
          <w:rFonts w:ascii="Times New Roman" w:hAnsi="Times New Roman"/>
          <w:sz w:val="24"/>
          <w:szCs w:val="24"/>
          <w:lang w:val="lt-LT"/>
        </w:rPr>
        <w:t>Intraokuliniai</w:t>
      </w:r>
      <w:proofErr w:type="spellEnd"/>
      <w:r w:rsidRPr="004326B0">
        <w:rPr>
          <w:rFonts w:ascii="Times New Roman" w:hAnsi="Times New Roman"/>
          <w:sz w:val="24"/>
          <w:szCs w:val="24"/>
          <w:lang w:val="lt-LT"/>
        </w:rPr>
        <w:t xml:space="preserve"> lęšiai turi būti be rotacinių skylučių optinėje dalyje ir turi būti su UV spindulius sulaikančiu filtru.</w:t>
      </w:r>
    </w:p>
    <w:p w14:paraId="2C6CB5CC" w14:textId="77777777" w:rsidR="00595EB1" w:rsidRPr="004326B0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4326B0">
        <w:rPr>
          <w:rFonts w:ascii="Times New Roman" w:hAnsi="Times New Roman"/>
          <w:sz w:val="24"/>
          <w:szCs w:val="24"/>
          <w:lang w:val="lt-LT"/>
        </w:rPr>
        <w:t xml:space="preserve">Siūlomi </w:t>
      </w:r>
      <w:proofErr w:type="spellStart"/>
      <w:r w:rsidRPr="004326B0">
        <w:rPr>
          <w:rFonts w:ascii="Times New Roman" w:hAnsi="Times New Roman"/>
          <w:sz w:val="24"/>
          <w:szCs w:val="24"/>
          <w:lang w:val="lt-LT"/>
        </w:rPr>
        <w:t>intraokuliniai</w:t>
      </w:r>
      <w:proofErr w:type="spellEnd"/>
      <w:r w:rsidRPr="004326B0">
        <w:rPr>
          <w:rFonts w:ascii="Times New Roman" w:hAnsi="Times New Roman"/>
          <w:sz w:val="24"/>
          <w:szCs w:val="24"/>
          <w:lang w:val="lt-LT"/>
        </w:rPr>
        <w:t xml:space="preserve"> lęšiai turi būti pažymėti CE ženklu ir privaloma kartu su pasiūlymu pateikti CE sertifikatą (pateikti sertifikato kopiją) ir FDA arba EB atitikties deklaracijų kopijas.</w:t>
      </w:r>
    </w:p>
    <w:p w14:paraId="61872BF9" w14:textId="77777777" w:rsidR="00595EB1" w:rsidRPr="00D63DBF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D63DBF">
        <w:rPr>
          <w:rFonts w:ascii="Times New Roman" w:hAnsi="Times New Roman"/>
          <w:sz w:val="24"/>
          <w:szCs w:val="24"/>
          <w:lang w:val="lt-LT"/>
        </w:rPr>
        <w:t>Ne</w:t>
      </w:r>
      <w:r w:rsidRPr="004326B0">
        <w:rPr>
          <w:rFonts w:ascii="Times New Roman" w:hAnsi="Times New Roman"/>
          <w:sz w:val="24"/>
          <w:szCs w:val="24"/>
          <w:lang w:val="lt-LT"/>
        </w:rPr>
        <w:t xml:space="preserve">priklausomai nuo </w:t>
      </w:r>
      <w:proofErr w:type="spellStart"/>
      <w:r w:rsidRPr="004326B0">
        <w:rPr>
          <w:rFonts w:ascii="Times New Roman" w:hAnsi="Times New Roman"/>
          <w:sz w:val="24"/>
          <w:szCs w:val="24"/>
          <w:lang w:val="lt-LT"/>
        </w:rPr>
        <w:t>intraokulinių</w:t>
      </w:r>
      <w:proofErr w:type="spellEnd"/>
      <w:r w:rsidRPr="004326B0">
        <w:rPr>
          <w:rFonts w:ascii="Times New Roman" w:hAnsi="Times New Roman"/>
          <w:sz w:val="24"/>
          <w:szCs w:val="24"/>
          <w:lang w:val="lt-LT"/>
        </w:rPr>
        <w:t xml:space="preserve"> lęšių dydžių, visose pirkimo dalyse siūlomų lęšių 1 vnt. kaina turi būti vienoda. </w:t>
      </w:r>
      <w:r w:rsidRPr="00D63DBF">
        <w:rPr>
          <w:rFonts w:ascii="Times New Roman" w:hAnsi="Times New Roman"/>
          <w:sz w:val="24"/>
          <w:szCs w:val="24"/>
          <w:lang w:val="lt-LT"/>
        </w:rPr>
        <w:t>Dydžiai bei jų kiekiai bus nurodomi darant užsakymą.</w:t>
      </w:r>
    </w:p>
    <w:p w14:paraId="19AED9A2" w14:textId="77777777" w:rsidR="00595EB1" w:rsidRPr="004326B0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4326B0">
        <w:rPr>
          <w:rFonts w:ascii="Times New Roman" w:hAnsi="Times New Roman"/>
          <w:sz w:val="24"/>
          <w:szCs w:val="24"/>
          <w:lang w:val="lt-LT"/>
        </w:rPr>
        <w:t>Tiekėjai Komisijai pareikalavus, Komisijos nurodytu terminu turi pateikti dažniausiai naudojamų dydžių (20-22 D, ilgis 12,5-13,0 mm, optinės dalies diametras 5,5- 6,0 mm) užpakalinės kameros sulankstomų</w:t>
      </w:r>
      <w:r w:rsidRPr="004326B0">
        <w:rPr>
          <w:rFonts w:ascii="Times New Roman" w:hAnsi="Times New Roman"/>
          <w:b/>
          <w:bCs/>
          <w:sz w:val="24"/>
          <w:szCs w:val="24"/>
          <w:lang w:val="lt-LT"/>
        </w:rPr>
        <w:t xml:space="preserve"> </w:t>
      </w:r>
      <w:r w:rsidRPr="004326B0">
        <w:rPr>
          <w:rFonts w:ascii="Times New Roman" w:hAnsi="Times New Roman"/>
          <w:bCs/>
          <w:sz w:val="24"/>
          <w:szCs w:val="24"/>
          <w:lang w:val="lt-LT"/>
        </w:rPr>
        <w:t>lęšių</w:t>
      </w:r>
      <w:r w:rsidRPr="004326B0">
        <w:rPr>
          <w:rFonts w:ascii="Times New Roman" w:hAnsi="Times New Roman"/>
          <w:sz w:val="24"/>
          <w:szCs w:val="24"/>
          <w:lang w:val="lt-LT"/>
        </w:rPr>
        <w:t xml:space="preserve"> pavyzdžių. </w:t>
      </w:r>
    </w:p>
    <w:p w14:paraId="63DFDE16" w14:textId="77777777" w:rsidR="00595EB1" w:rsidRPr="004326B0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4326B0">
        <w:rPr>
          <w:rFonts w:ascii="Times New Roman" w:hAnsi="Times New Roman"/>
          <w:sz w:val="24"/>
          <w:szCs w:val="24"/>
          <w:lang w:val="lt-LT"/>
        </w:rPr>
        <w:t xml:space="preserve">Bus vertinama tik tiekėjo pasiūlyta ir gamintojo originaliame kataloge nurodyta produkcija (nurodant prekių kodus). </w:t>
      </w:r>
    </w:p>
    <w:p w14:paraId="1E57E1B6" w14:textId="77777777" w:rsidR="00595EB1" w:rsidRPr="004326B0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4326B0">
        <w:rPr>
          <w:rFonts w:ascii="Times New Roman" w:hAnsi="Times New Roman"/>
          <w:sz w:val="24"/>
          <w:szCs w:val="24"/>
          <w:lang w:val="lt-LT"/>
        </w:rPr>
        <w:t>Tiekėjo pasiūlymai su gamintojo įsipareigojimu pagaminti priemones pagal poreikį nebus priimami ir nebus vertinami.</w:t>
      </w:r>
    </w:p>
    <w:p w14:paraId="2C7AD64A" w14:textId="77777777" w:rsidR="00595EB1" w:rsidRPr="004326B0" w:rsidRDefault="00595EB1" w:rsidP="00595EB1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r w:rsidRPr="004326B0">
        <w:rPr>
          <w:rFonts w:ascii="Times New Roman" w:hAnsi="Times New Roman"/>
          <w:sz w:val="24"/>
          <w:szCs w:val="24"/>
          <w:lang w:val="lt-LT"/>
        </w:rPr>
        <w:t xml:space="preserve">Konkursą laimėjęs tiekėjas privalo pristatyti į gydymo įstaigą vienkartinius arba daugkartinio naudojimo </w:t>
      </w:r>
      <w:proofErr w:type="spellStart"/>
      <w:r w:rsidRPr="004326B0">
        <w:rPr>
          <w:rFonts w:ascii="Times New Roman" w:hAnsi="Times New Roman"/>
          <w:sz w:val="24"/>
          <w:szCs w:val="24"/>
          <w:lang w:val="lt-LT"/>
        </w:rPr>
        <w:t>injektorius</w:t>
      </w:r>
      <w:proofErr w:type="spellEnd"/>
      <w:r w:rsidRPr="004326B0">
        <w:rPr>
          <w:rFonts w:ascii="Times New Roman" w:hAnsi="Times New Roman"/>
          <w:sz w:val="24"/>
          <w:szCs w:val="24"/>
          <w:lang w:val="lt-LT"/>
        </w:rPr>
        <w:t>, pagal gydymo įstaigos poreikį nemokamai.</w:t>
      </w:r>
    </w:p>
    <w:p w14:paraId="7F7BA02F" w14:textId="77777777" w:rsidR="00595EB1" w:rsidRPr="004326B0" w:rsidRDefault="00595EB1" w:rsidP="00595EB1">
      <w:pPr>
        <w:numPr>
          <w:ilvl w:val="0"/>
          <w:numId w:val="5"/>
        </w:numPr>
        <w:tabs>
          <w:tab w:val="left" w:pos="-567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4326B0">
        <w:rPr>
          <w:rFonts w:ascii="Times New Roman" w:hAnsi="Times New Roman"/>
          <w:sz w:val="24"/>
          <w:szCs w:val="24"/>
          <w:lang w:val="lt-LT"/>
        </w:rPr>
        <w:t>Intraokulinių</w:t>
      </w:r>
      <w:proofErr w:type="spellEnd"/>
      <w:r w:rsidRPr="004326B0">
        <w:rPr>
          <w:rFonts w:ascii="Times New Roman" w:hAnsi="Times New Roman"/>
          <w:sz w:val="24"/>
          <w:szCs w:val="24"/>
          <w:lang w:val="lt-LT"/>
        </w:rPr>
        <w:t xml:space="preserve"> lęšių pristatymas į gydymo įstaigą užtikrinamas per </w:t>
      </w:r>
      <w:r w:rsidRPr="006145DD">
        <w:rPr>
          <w:rFonts w:ascii="Times New Roman" w:hAnsi="Times New Roman"/>
          <w:sz w:val="24"/>
          <w:szCs w:val="24"/>
          <w:lang w:val="lt-LT"/>
        </w:rPr>
        <w:t xml:space="preserve">10 </w:t>
      </w:r>
      <w:proofErr w:type="spellStart"/>
      <w:r w:rsidRPr="006145DD">
        <w:rPr>
          <w:rFonts w:ascii="Times New Roman" w:hAnsi="Times New Roman"/>
          <w:sz w:val="24"/>
          <w:szCs w:val="24"/>
          <w:lang w:val="lt-LT"/>
        </w:rPr>
        <w:t>d.d</w:t>
      </w:r>
      <w:proofErr w:type="spellEnd"/>
      <w:r w:rsidRPr="006145DD">
        <w:rPr>
          <w:rFonts w:ascii="Times New Roman" w:hAnsi="Times New Roman"/>
          <w:sz w:val="24"/>
          <w:szCs w:val="24"/>
          <w:lang w:val="lt-LT"/>
        </w:rPr>
        <w:t>.</w:t>
      </w:r>
      <w:r w:rsidRPr="004326B0">
        <w:rPr>
          <w:rFonts w:ascii="Times New Roman" w:hAnsi="Times New Roman"/>
          <w:sz w:val="24"/>
          <w:szCs w:val="24"/>
          <w:lang w:val="lt-LT"/>
        </w:rPr>
        <w:t xml:space="preserve"> nuo užsakymo. </w:t>
      </w:r>
    </w:p>
    <w:p w14:paraId="44BD19F8" w14:textId="77777777" w:rsidR="00595EB1" w:rsidRDefault="00595EB1" w:rsidP="00595EB1">
      <w:pPr>
        <w:numPr>
          <w:ilvl w:val="0"/>
          <w:numId w:val="5"/>
        </w:numPr>
        <w:tabs>
          <w:tab w:val="left" w:pos="-426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Lucida Sans Unicode" w:hAnsi="Times New Roman"/>
          <w:sz w:val="24"/>
          <w:szCs w:val="24"/>
          <w:lang w:val="lt-LT" w:eastAsia="x-none"/>
        </w:rPr>
      </w:pPr>
      <w:proofErr w:type="spellStart"/>
      <w:r w:rsidRPr="004326B0">
        <w:rPr>
          <w:rFonts w:ascii="Times New Roman" w:eastAsia="Lucida Sans Unicode" w:hAnsi="Times New Roman"/>
          <w:sz w:val="24"/>
          <w:szCs w:val="24"/>
          <w:lang w:val="lt-LT" w:eastAsia="x-none"/>
        </w:rPr>
        <w:t>Intraokulinių</w:t>
      </w:r>
      <w:proofErr w:type="spellEnd"/>
      <w:r w:rsidRPr="004326B0">
        <w:rPr>
          <w:rFonts w:ascii="Times New Roman" w:eastAsia="Lucida Sans Unicode" w:hAnsi="Times New Roman"/>
          <w:sz w:val="24"/>
          <w:szCs w:val="24"/>
          <w:lang w:val="lt-LT" w:eastAsia="x-none"/>
        </w:rPr>
        <w:t xml:space="preserve"> lęšių galiojimo laikas turi būti ne trumpesnis nei 2 metai nuo prekių pateikimo ASPĮ. </w:t>
      </w:r>
    </w:p>
    <w:p w14:paraId="259A1257" w14:textId="77777777" w:rsidR="00595EB1" w:rsidRPr="00FF4962" w:rsidRDefault="00595EB1" w:rsidP="00595EB1">
      <w:pPr>
        <w:numPr>
          <w:ilvl w:val="0"/>
          <w:numId w:val="5"/>
        </w:numPr>
        <w:tabs>
          <w:tab w:val="left" w:pos="-426"/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Lucida Sans Unicode" w:hAnsi="Times New Roman"/>
          <w:sz w:val="24"/>
          <w:szCs w:val="24"/>
          <w:lang w:val="lt-LT" w:eastAsia="x-none"/>
        </w:rPr>
      </w:pPr>
      <w:r w:rsidRPr="004326B0">
        <w:rPr>
          <w:rFonts w:ascii="Times New Roman" w:eastAsia="Lucida Sans Unicode" w:hAnsi="Times New Roman"/>
          <w:sz w:val="24"/>
          <w:szCs w:val="24"/>
          <w:lang w:val="lt-LT" w:eastAsia="x-none"/>
        </w:rPr>
        <w:lastRenderedPageBreak/>
        <w:t xml:space="preserve">Tiekėjas privalo pateikti bent vieną </w:t>
      </w:r>
      <w:r w:rsidRPr="004326B0">
        <w:rPr>
          <w:rFonts w:ascii="Times New Roman" w:eastAsia="Lucida Sans Unicode" w:hAnsi="Times New Roman"/>
          <w:i/>
          <w:sz w:val="24"/>
          <w:szCs w:val="24"/>
          <w:lang w:val="lt-LT" w:eastAsia="x-none"/>
        </w:rPr>
        <w:t xml:space="preserve">Thomson Reuters </w:t>
      </w:r>
      <w:proofErr w:type="spellStart"/>
      <w:r w:rsidRPr="004326B0">
        <w:rPr>
          <w:rFonts w:ascii="Times New Roman" w:eastAsia="Lucida Sans Unicode" w:hAnsi="Times New Roman"/>
          <w:i/>
          <w:sz w:val="24"/>
          <w:szCs w:val="24"/>
          <w:lang w:val="lt-LT" w:eastAsia="x-none"/>
        </w:rPr>
        <w:t>Web</w:t>
      </w:r>
      <w:proofErr w:type="spellEnd"/>
      <w:r w:rsidRPr="004326B0">
        <w:rPr>
          <w:rFonts w:ascii="Times New Roman" w:eastAsia="Lucida Sans Unicode" w:hAnsi="Times New Roman"/>
          <w:i/>
          <w:sz w:val="24"/>
          <w:szCs w:val="24"/>
          <w:lang w:val="lt-LT" w:eastAsia="x-none"/>
        </w:rPr>
        <w:t xml:space="preserve"> </w:t>
      </w:r>
      <w:proofErr w:type="spellStart"/>
      <w:r w:rsidRPr="004326B0">
        <w:rPr>
          <w:rFonts w:ascii="Times New Roman" w:eastAsia="Lucida Sans Unicode" w:hAnsi="Times New Roman"/>
          <w:i/>
          <w:sz w:val="24"/>
          <w:szCs w:val="24"/>
          <w:lang w:val="lt-LT" w:eastAsia="x-none"/>
        </w:rPr>
        <w:t>of</w:t>
      </w:r>
      <w:proofErr w:type="spellEnd"/>
      <w:r w:rsidRPr="004326B0">
        <w:rPr>
          <w:rFonts w:ascii="Times New Roman" w:eastAsia="Lucida Sans Unicode" w:hAnsi="Times New Roman"/>
          <w:i/>
          <w:sz w:val="24"/>
          <w:szCs w:val="24"/>
          <w:lang w:val="lt-LT" w:eastAsia="x-none"/>
        </w:rPr>
        <w:t xml:space="preserve"> </w:t>
      </w:r>
      <w:proofErr w:type="spellStart"/>
      <w:r w:rsidRPr="004326B0">
        <w:rPr>
          <w:rFonts w:ascii="Times New Roman" w:eastAsia="Lucida Sans Unicode" w:hAnsi="Times New Roman"/>
          <w:i/>
          <w:sz w:val="24"/>
          <w:szCs w:val="24"/>
          <w:lang w:val="lt-LT" w:eastAsia="x-none"/>
        </w:rPr>
        <w:t>Knowledge</w:t>
      </w:r>
      <w:proofErr w:type="spellEnd"/>
      <w:r w:rsidRPr="004326B0">
        <w:rPr>
          <w:rFonts w:ascii="Times New Roman" w:eastAsia="Lucida Sans Unicode" w:hAnsi="Times New Roman"/>
          <w:sz w:val="24"/>
          <w:szCs w:val="24"/>
          <w:lang w:val="lt-LT" w:eastAsia="x-none"/>
        </w:rPr>
        <w:t xml:space="preserve"> indeksą turinčių mokslinių publikacijų kopiją apie konkursui siūlomų </w:t>
      </w:r>
      <w:r>
        <w:rPr>
          <w:rFonts w:ascii="Times New Roman" w:eastAsia="Lucida Sans Unicode" w:hAnsi="Times New Roman"/>
          <w:sz w:val="24"/>
          <w:szCs w:val="24"/>
          <w:lang w:val="lt-LT" w:eastAsia="x-none"/>
        </w:rPr>
        <w:t xml:space="preserve">lęšių pooperacinius </w:t>
      </w:r>
      <w:r w:rsidRPr="00FF4962">
        <w:rPr>
          <w:rFonts w:ascii="Times New Roman" w:eastAsia="Lucida Sans Unicode" w:hAnsi="Times New Roman"/>
          <w:sz w:val="24"/>
          <w:szCs w:val="24"/>
          <w:lang w:val="lt-LT" w:eastAsia="x-none"/>
        </w:rPr>
        <w:t xml:space="preserve">rezultatus </w:t>
      </w:r>
    </w:p>
    <w:p w14:paraId="22BE65E1" w14:textId="77777777" w:rsidR="00595EB1" w:rsidRPr="004326B0" w:rsidRDefault="00595EB1" w:rsidP="00595EB1">
      <w:pPr>
        <w:tabs>
          <w:tab w:val="left" w:pos="-426"/>
          <w:tab w:val="left" w:pos="142"/>
        </w:tabs>
        <w:spacing w:after="0" w:line="240" w:lineRule="auto"/>
        <w:contextualSpacing/>
        <w:jc w:val="both"/>
        <w:rPr>
          <w:rFonts w:ascii="Times New Roman" w:eastAsia="Lucida Sans Unicode" w:hAnsi="Times New Roman"/>
          <w:sz w:val="24"/>
          <w:szCs w:val="24"/>
          <w:lang w:val="lt-LT" w:eastAsia="x-none"/>
        </w:rPr>
      </w:pPr>
    </w:p>
    <w:p w14:paraId="7D572D25" w14:textId="77777777" w:rsidR="00595EB1" w:rsidRPr="004326B0" w:rsidRDefault="00595EB1" w:rsidP="00595EB1">
      <w:pPr>
        <w:tabs>
          <w:tab w:val="left" w:pos="-426"/>
          <w:tab w:val="left" w:pos="142"/>
        </w:tabs>
        <w:spacing w:after="0" w:line="240" w:lineRule="auto"/>
        <w:ind w:left="-284"/>
        <w:contextualSpacing/>
        <w:jc w:val="both"/>
        <w:rPr>
          <w:rFonts w:ascii="Times New Roman" w:eastAsia="Lucida Sans Unicode" w:hAnsi="Times New Roman"/>
          <w:sz w:val="24"/>
          <w:szCs w:val="24"/>
          <w:lang w:val="lt-LT" w:eastAsia="x-none"/>
        </w:rPr>
      </w:pPr>
    </w:p>
    <w:p w14:paraId="146BDE6D" w14:textId="77777777" w:rsidR="00595EB1" w:rsidRDefault="00595EB1" w:rsidP="00595EB1">
      <w:pPr>
        <w:tabs>
          <w:tab w:val="left" w:pos="567"/>
        </w:tabs>
        <w:autoSpaceDE w:val="0"/>
        <w:autoSpaceDN w:val="0"/>
        <w:adjustRightInd w:val="0"/>
        <w:spacing w:after="27"/>
        <w:jc w:val="both"/>
        <w:rPr>
          <w:rFonts w:ascii="Times New Roman" w:hAnsi="Times New Roman"/>
        </w:rPr>
      </w:pPr>
    </w:p>
    <w:p w14:paraId="0940CA5A" w14:textId="77777777" w:rsidR="00595EB1" w:rsidRDefault="00595EB1" w:rsidP="00595EB1">
      <w:pPr>
        <w:tabs>
          <w:tab w:val="left" w:pos="567"/>
        </w:tabs>
        <w:autoSpaceDE w:val="0"/>
        <w:autoSpaceDN w:val="0"/>
        <w:adjustRightInd w:val="0"/>
        <w:spacing w:after="27"/>
        <w:jc w:val="both"/>
        <w:rPr>
          <w:rFonts w:ascii="Times New Roman" w:hAnsi="Times New Roman"/>
        </w:rPr>
      </w:pPr>
      <w:bookmarkStart w:id="0" w:name="_GoBack"/>
      <w:bookmarkEnd w:id="0"/>
    </w:p>
    <w:sectPr w:rsidR="00595EB1" w:rsidSect="000146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A4D2DF" w14:textId="77777777" w:rsidR="00910870" w:rsidRDefault="00910870" w:rsidP="007110EC">
      <w:pPr>
        <w:spacing w:after="0" w:line="240" w:lineRule="auto"/>
      </w:pPr>
      <w:r>
        <w:separator/>
      </w:r>
    </w:p>
  </w:endnote>
  <w:endnote w:type="continuationSeparator" w:id="0">
    <w:p w14:paraId="45340DA3" w14:textId="77777777" w:rsidR="00910870" w:rsidRDefault="00910870" w:rsidP="00711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461B7" w14:textId="77777777" w:rsidR="00556418" w:rsidRDefault="00556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38AFA" w14:textId="77777777" w:rsidR="00556418" w:rsidRDefault="005564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EDA02" w14:textId="77777777" w:rsidR="00556418" w:rsidRDefault="00556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413EE" w14:textId="77777777" w:rsidR="00910870" w:rsidRDefault="00910870" w:rsidP="007110EC">
      <w:pPr>
        <w:spacing w:after="0" w:line="240" w:lineRule="auto"/>
      </w:pPr>
      <w:r>
        <w:separator/>
      </w:r>
    </w:p>
  </w:footnote>
  <w:footnote w:type="continuationSeparator" w:id="0">
    <w:p w14:paraId="2DA56D83" w14:textId="77777777" w:rsidR="00910870" w:rsidRDefault="00910870" w:rsidP="00711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0B5497" w14:textId="77777777" w:rsidR="00556418" w:rsidRDefault="005564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C820F" w14:textId="61AE4F1F" w:rsidR="007110EC" w:rsidRPr="00556418" w:rsidRDefault="007110EC" w:rsidP="005564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C4D378" w14:textId="77777777" w:rsidR="00556418" w:rsidRDefault="00556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E7552"/>
    <w:multiLevelType w:val="hybridMultilevel"/>
    <w:tmpl w:val="AC5E45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30F27D89"/>
    <w:multiLevelType w:val="hybridMultilevel"/>
    <w:tmpl w:val="C13E1676"/>
    <w:lvl w:ilvl="0" w:tplc="84A6777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330"/>
    <w:multiLevelType w:val="hybridMultilevel"/>
    <w:tmpl w:val="AC5E45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C566B5"/>
    <w:multiLevelType w:val="multilevel"/>
    <w:tmpl w:val="D736DC7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094DF9"/>
    <w:multiLevelType w:val="hybridMultilevel"/>
    <w:tmpl w:val="F29AC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7DE1392">
      <w:numFmt w:val="bullet"/>
      <w:lvlText w:val="-"/>
      <w:lvlJc w:val="left"/>
      <w:pPr>
        <w:ind w:left="1440" w:hanging="360"/>
      </w:pPr>
      <w:rPr>
        <w:rFonts w:ascii="Times New Roman" w:eastAsia="Lucida Sans Unicode" w:hAnsi="Times New Roman" w:cs="Times New Roman" w:hint="default"/>
        <w:b/>
        <w:sz w:val="19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3A"/>
    <w:rsid w:val="000146C4"/>
    <w:rsid w:val="00040386"/>
    <w:rsid w:val="00062696"/>
    <w:rsid w:val="0008402C"/>
    <w:rsid w:val="00087C5F"/>
    <w:rsid w:val="00100A4E"/>
    <w:rsid w:val="001127AD"/>
    <w:rsid w:val="001449AB"/>
    <w:rsid w:val="00156BCE"/>
    <w:rsid w:val="00171EE5"/>
    <w:rsid w:val="00186C51"/>
    <w:rsid w:val="001D291B"/>
    <w:rsid w:val="001D515F"/>
    <w:rsid w:val="001E4BB2"/>
    <w:rsid w:val="001F133A"/>
    <w:rsid w:val="002002A4"/>
    <w:rsid w:val="002071FD"/>
    <w:rsid w:val="002D0554"/>
    <w:rsid w:val="003147C6"/>
    <w:rsid w:val="00331ACA"/>
    <w:rsid w:val="00393355"/>
    <w:rsid w:val="00395941"/>
    <w:rsid w:val="003B2C6B"/>
    <w:rsid w:val="003D7C02"/>
    <w:rsid w:val="003E6F15"/>
    <w:rsid w:val="00401F7A"/>
    <w:rsid w:val="00417682"/>
    <w:rsid w:val="00437191"/>
    <w:rsid w:val="00461000"/>
    <w:rsid w:val="00466B28"/>
    <w:rsid w:val="00474211"/>
    <w:rsid w:val="004D5C39"/>
    <w:rsid w:val="00516A02"/>
    <w:rsid w:val="00522E4D"/>
    <w:rsid w:val="00526480"/>
    <w:rsid w:val="00543220"/>
    <w:rsid w:val="00556418"/>
    <w:rsid w:val="00573FF0"/>
    <w:rsid w:val="00595EB1"/>
    <w:rsid w:val="005A3507"/>
    <w:rsid w:val="005D1605"/>
    <w:rsid w:val="005D7110"/>
    <w:rsid w:val="00601340"/>
    <w:rsid w:val="006671C8"/>
    <w:rsid w:val="00682FB2"/>
    <w:rsid w:val="006A467A"/>
    <w:rsid w:val="007110EC"/>
    <w:rsid w:val="00754A0D"/>
    <w:rsid w:val="0077213C"/>
    <w:rsid w:val="007C3F7C"/>
    <w:rsid w:val="00862E75"/>
    <w:rsid w:val="008814F5"/>
    <w:rsid w:val="00890F90"/>
    <w:rsid w:val="0089371F"/>
    <w:rsid w:val="00910870"/>
    <w:rsid w:val="0095275F"/>
    <w:rsid w:val="00955D8A"/>
    <w:rsid w:val="00966047"/>
    <w:rsid w:val="00A00009"/>
    <w:rsid w:val="00A23DC1"/>
    <w:rsid w:val="00A56299"/>
    <w:rsid w:val="00A62A76"/>
    <w:rsid w:val="00A64C2C"/>
    <w:rsid w:val="00AF422F"/>
    <w:rsid w:val="00B43476"/>
    <w:rsid w:val="00B469F7"/>
    <w:rsid w:val="00B7090C"/>
    <w:rsid w:val="00B728AE"/>
    <w:rsid w:val="00B731DA"/>
    <w:rsid w:val="00B91FFD"/>
    <w:rsid w:val="00BC6E8E"/>
    <w:rsid w:val="00C50B61"/>
    <w:rsid w:val="00D06E4B"/>
    <w:rsid w:val="00D8215A"/>
    <w:rsid w:val="00D9340B"/>
    <w:rsid w:val="00DD12FF"/>
    <w:rsid w:val="00DD22CD"/>
    <w:rsid w:val="00DD46B9"/>
    <w:rsid w:val="00DF14B9"/>
    <w:rsid w:val="00E13D82"/>
    <w:rsid w:val="00E34779"/>
    <w:rsid w:val="00E406CF"/>
    <w:rsid w:val="00E62D29"/>
    <w:rsid w:val="00E77CD2"/>
    <w:rsid w:val="00E848C7"/>
    <w:rsid w:val="00E94EF2"/>
    <w:rsid w:val="00EB6C65"/>
    <w:rsid w:val="00ED3594"/>
    <w:rsid w:val="00F50850"/>
    <w:rsid w:val="00F6101F"/>
    <w:rsid w:val="00F70F49"/>
    <w:rsid w:val="00F84B0E"/>
    <w:rsid w:val="00F87283"/>
    <w:rsid w:val="00F93B1E"/>
    <w:rsid w:val="00FA041F"/>
    <w:rsid w:val="00FA7987"/>
    <w:rsid w:val="00FB2B34"/>
    <w:rsid w:val="00FC1398"/>
    <w:rsid w:val="00FD0EB8"/>
    <w:rsid w:val="00FE7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21389"/>
  <w15:docId w15:val="{A7F89604-0814-47BC-ADA7-C93BFA817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33A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3">
    <w:name w:val="Body text (3)_"/>
    <w:basedOn w:val="DefaultParagraphFont"/>
    <w:link w:val="Bodytext30"/>
    <w:rsid w:val="00D8215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">
    <w:name w:val="Body text_"/>
    <w:basedOn w:val="DefaultParagraphFont"/>
    <w:link w:val="BodyText1"/>
    <w:rsid w:val="00D8215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D8215A"/>
    <w:pPr>
      <w:shd w:val="clear" w:color="auto" w:fill="FFFFFF"/>
      <w:spacing w:after="0" w:line="262" w:lineRule="exact"/>
    </w:pPr>
    <w:rPr>
      <w:rFonts w:ascii="Times New Roman" w:eastAsia="Times New Roman" w:hAnsi="Times New Roman"/>
      <w:sz w:val="23"/>
      <w:szCs w:val="23"/>
      <w:lang w:val="lt-LT"/>
    </w:rPr>
  </w:style>
  <w:style w:type="paragraph" w:customStyle="1" w:styleId="BodyText1">
    <w:name w:val="Body Text1"/>
    <w:basedOn w:val="Normal"/>
    <w:link w:val="Bodytext"/>
    <w:rsid w:val="00D8215A"/>
    <w:pPr>
      <w:shd w:val="clear" w:color="auto" w:fill="FFFFFF"/>
      <w:spacing w:after="0" w:line="0" w:lineRule="atLeast"/>
      <w:ind w:hanging="280"/>
    </w:pPr>
    <w:rPr>
      <w:rFonts w:ascii="Times New Roman" w:eastAsia="Times New Roman" w:hAnsi="Times New Roman"/>
      <w:sz w:val="23"/>
      <w:szCs w:val="23"/>
      <w:lang w:val="lt-LT"/>
    </w:rPr>
  </w:style>
  <w:style w:type="paragraph" w:styleId="NoSpacing">
    <w:name w:val="No Spacing"/>
    <w:uiPriority w:val="1"/>
    <w:qFormat/>
    <w:rsid w:val="00186C5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qFormat/>
    <w:rsid w:val="001D515F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60134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BodytextTimesNewRoman">
    <w:name w:val="Body text + Times New Roman"/>
    <w:aliases w:val="9,5 pt,Bold,Body text (5) + 6,Body text (6) + 4,Not Bold,Not Italic"/>
    <w:rsid w:val="00601340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862E75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7110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0EC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10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0EC"/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4E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EF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78391-E1F9-48BF-AB8B-489CAF647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B72F67-ED40-48D8-AA26-32972857D5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777BC3-D40E-45BA-9427-7211FD8A1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3873</Words>
  <Characters>2209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Dalia Žaliūnienė</dc:creator>
  <cp:lastModifiedBy>Regina Gasiūnienė</cp:lastModifiedBy>
  <cp:revision>3</cp:revision>
  <cp:lastPrinted>2025-03-24T09:11:00Z</cp:lastPrinted>
  <dcterms:created xsi:type="dcterms:W3CDTF">2025-03-19T19:17:00Z</dcterms:created>
  <dcterms:modified xsi:type="dcterms:W3CDTF">2025-03-24T09:11:00Z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